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950C84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  <w:r w:rsidRPr="006E33B7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hidden="0" allowOverlap="1" wp14:anchorId="6DA2F330" wp14:editId="1F585F2B">
            <wp:simplePos x="0" y="0"/>
            <wp:positionH relativeFrom="margin">
              <wp:align>center</wp:align>
            </wp:positionH>
            <wp:positionV relativeFrom="paragraph">
              <wp:posOffset>-634</wp:posOffset>
            </wp:positionV>
            <wp:extent cx="1206500" cy="152209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522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6E33B7" w:rsidRPr="006E33B7" w:rsidRDefault="006E33B7">
      <w:pPr>
        <w:spacing w:after="0" w:line="240" w:lineRule="auto"/>
        <w:jc w:val="center"/>
        <w:rPr>
          <w:rFonts w:ascii="TH SarabunPSK" w:eastAsia="Sarabun" w:hAnsi="TH SarabunPSK" w:cs="TH SarabunPSK"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</w:p>
    <w:p w:rsidR="002F4D9F" w:rsidRPr="006E33B7" w:rsidRDefault="00950C84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แบบฟอร์ม</w:t>
      </w:r>
    </w:p>
    <w:p w:rsidR="002F4D9F" w:rsidRPr="006E33B7" w:rsidRDefault="00950C84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รายงานผลการดำเนินงานผลความสำเร็จความสำเร็จ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Objective and Key Results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OKR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:rsidR="002F4D9F" w:rsidRPr="006E33B7" w:rsidRDefault="00950C84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ตามแผนปฏิบัติราชการ ระยะ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5 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ปี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(พ.ศ.</w:t>
      </w:r>
      <w:r w:rsidRPr="006E33B7">
        <w:rPr>
          <w:rFonts w:ascii="TH SarabunPSK" w:eastAsia="Sarabun" w:hAnsi="TH SarabunPSK" w:cs="TH SarabunPSK"/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 2566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Pr="006E33B7">
        <w:rPr>
          <w:rFonts w:ascii="TH SarabunPSK" w:eastAsia="Sarabun" w:hAnsi="TH SarabunPSK" w:cs="TH SarabunPSK"/>
          <w:b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2570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12CC6" w:rsidRPr="00812CC6">
        <w:rPr>
          <w:rFonts w:ascii="TH SarabunPSK" w:eastAsia="Sarabun" w:hAnsi="TH SarabunPSK" w:cs="TH SarabunPSK" w:hint="cs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ฉบับทบทวน 2567</w:t>
      </w:r>
      <w:r w:rsidR="00812CC6">
        <w:rPr>
          <w:rFonts w:ascii="TH SarabunPSK" w:eastAsia="Sarabun" w:hAnsi="TH SarabunPSK" w:cs="TH SarabunPSK" w:hint="cs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มหาวิทยาลัยราช</w:t>
      </w:r>
      <w:proofErr w:type="spellStart"/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ภัฏ</w:t>
      </w:r>
      <w:proofErr w:type="spellEnd"/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ชัยภูมิ</w:t>
      </w:r>
    </w:p>
    <w:p w:rsidR="002F4D9F" w:rsidRPr="006E33B7" w:rsidRDefault="00950C84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ประจำปีงบประมาณ พ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ศ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6E33B7"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256</w:t>
      </w:r>
      <w:r w:rsidR="00812CC6">
        <w:rPr>
          <w:rFonts w:ascii="TH SarabunPSK" w:eastAsia="Sarabun" w:hAnsi="TH SarabunPSK" w:cs="TH SarabunPSK" w:hint="cs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E33B7"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รอบ</w:t>
      </w:r>
      <w:r w:rsidR="00577F4F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7F4F">
        <w:rPr>
          <w:rFonts w:ascii="TH SarabunPSK" w:eastAsia="Sarabun" w:hAnsi="TH SarabunPSK" w:cs="TH SarabunPSK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เดือน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812CC6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950C84">
      <w:pPr>
        <w:spacing w:after="0" w:line="240" w:lineRule="auto"/>
        <w:jc w:val="center"/>
        <w:rPr>
          <w:rFonts w:ascii="TH SarabunPSK" w:eastAsia="Sarabun" w:hAnsi="TH SarabunPSK" w:cs="TH SarabunPSK"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หน่วยงาน</w:t>
      </w:r>
      <w:r w:rsidRPr="006E33B7">
        <w:rPr>
          <w:rFonts w:ascii="TH SarabunPSK" w:eastAsia="Sarabun" w:hAnsi="TH SarabunPSK" w:cs="TH SarabunPSK"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44"/>
          <w:szCs w:val="44"/>
          <w:cs/>
          <w14:textOutline w14:w="0" w14:cap="flat" w14:cmpd="sng" w14:algn="ctr">
            <w14:noFill/>
            <w14:prstDash w14:val="solid"/>
            <w14:round/>
          </w14:textOutline>
        </w:rPr>
        <w:t>...............................................</w:t>
      </w: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2F4D9F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690AD7" w:rsidRPr="006E33B7" w:rsidRDefault="00690AD7">
      <w:pP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2F4D9F" w:rsidRPr="006E33B7" w:rsidRDefault="002F4D9F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6E33B7" w:rsidRDefault="006E33B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6E33B7" w:rsidRPr="006E33B7" w:rsidRDefault="006E33B7">
      <w:pPr>
        <w:spacing w:after="0" w:line="240" w:lineRule="auto"/>
        <w:rPr>
          <w:rFonts w:ascii="TH SarabunPSK" w:eastAsia="Sarabun" w:hAnsi="TH SarabunPSK" w:cs="TH SarabunPSK"/>
          <w:b/>
          <w:sz w:val="32"/>
          <w:szCs w:val="32"/>
        </w:rPr>
      </w:pPr>
    </w:p>
    <w:p w:rsidR="002F4D9F" w:rsidRPr="006E33B7" w:rsidRDefault="00950C84">
      <w:pPr>
        <w:spacing w:after="0" w:line="240" w:lineRule="auto"/>
        <w:rPr>
          <w:rFonts w:ascii="TH SarabunPSK" w:eastAsia="Sarabun" w:hAnsi="TH SarabunPSK" w:cs="TH SarabunPSK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ประเด็นยุทธศาสตร์ที่ 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1 </w:t>
      </w:r>
      <w:r w:rsidRPr="006E33B7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พัฒนาชุมชนท้องถิ่น</w:t>
      </w:r>
    </w:p>
    <w:p w:rsidR="002F4D9F" w:rsidRPr="006E33B7" w:rsidRDefault="00950C84" w:rsidP="00234B86">
      <w:pPr>
        <w:spacing w:after="120" w:line="240" w:lineRule="auto"/>
        <w:rPr>
          <w:rFonts w:ascii="TH SarabunPSK" w:eastAsia="Sarabun" w:hAnsi="TH SarabunPSK" w:cs="TH SarabunPSK"/>
          <w:color w:val="0D0D0D"/>
          <w:sz w:val="32"/>
          <w:szCs w:val="32"/>
        </w:rPr>
      </w:pP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เป้าหมาย (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GOAL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6E33B7">
        <w:rPr>
          <w:rFonts w:ascii="TH SarabunPSK" w:eastAsia="Sarabun" w:hAnsi="TH SarabunPSK" w:cs="TH SarabunPSK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:</w:t>
      </w:r>
      <w:r w:rsidRPr="006E33B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>เป็นมหาวิทยาลัยเพื่อการพัฒนาท้องถิ่นด้วยโมเดลการพัฒนาคุณภาพชีวิตเชิงพื้นที่แบบองค์รวม (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</w:rPr>
        <w:t>ABC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>-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</w:rPr>
        <w:t>6D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>)</w:t>
      </w:r>
    </w:p>
    <w:tbl>
      <w:tblPr>
        <w:tblStyle w:val="a8"/>
        <w:tblW w:w="155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3714"/>
        <w:gridCol w:w="2231"/>
        <w:gridCol w:w="1045"/>
        <w:gridCol w:w="1034"/>
        <w:gridCol w:w="1286"/>
        <w:gridCol w:w="4037"/>
        <w:gridCol w:w="1332"/>
      </w:tblGrid>
      <w:tr w:rsidR="002F4D9F" w:rsidRPr="006E33B7">
        <w:trPr>
          <w:tblHeader/>
        </w:trPr>
        <w:tc>
          <w:tcPr>
            <w:tcW w:w="84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ลำดับที่</w:t>
            </w:r>
          </w:p>
        </w:tc>
        <w:tc>
          <w:tcPr>
            <w:tcW w:w="371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วัตถุประสงค์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Objective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231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ผลลัพธ์หลัก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Results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หน่วยนับ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ค่า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เป้าหมาย</w:t>
            </w:r>
            <w:r w:rsidR="00214019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2568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</w:t>
            </w:r>
            <w:r w:rsidR="00214019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งาน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ตามค่าเป้าหมาย</w:t>
            </w:r>
          </w:p>
        </w:tc>
        <w:tc>
          <w:tcPr>
            <w:tcW w:w="4037" w:type="dxa"/>
          </w:tcPr>
          <w:p w:rsidR="002F4D9F" w:rsidRPr="006E33B7" w:rsidRDefault="00214019" w:rsidP="00577F4F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ราย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ะเอียดผลการดำเนินงานรอบ </w:t>
            </w:r>
            <w:r w:rsid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เดือน </w:t>
            </w:r>
            <w:r w:rsidR="00690AD7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ต.ค</w:t>
            </w:r>
            <w:r w:rsidR="00690AD7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E33B7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90AD7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</w:t>
            </w:r>
            <w:r w:rsid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90AD7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6E33B7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950C84"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33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หน่วยงานรับผิดชอบ</w:t>
            </w:r>
          </w:p>
        </w:tc>
      </w:tr>
      <w:tr w:rsidR="002F4D9F" w:rsidRPr="006E33B7">
        <w:tc>
          <w:tcPr>
            <w:tcW w:w="846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</w:t>
            </w:r>
          </w:p>
        </w:tc>
        <w:tc>
          <w:tcPr>
            <w:tcW w:w="3714" w:type="dxa"/>
            <w:vMerge w:val="restart"/>
          </w:tcPr>
          <w:p w:rsidR="002F4D9F" w:rsidRPr="006E33B7" w:rsidRDefault="00950C84" w:rsidP="006E33B7">
            <w:pPr>
              <w:ind w:right="-23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b/>
                <w:color w:val="0D0D0D"/>
                <w:sz w:val="30"/>
                <w:szCs w:val="30"/>
              </w:rPr>
              <w:t xml:space="preserve">O1 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D0D0D"/>
                <w:sz w:val="30"/>
                <w:szCs w:val="30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color w:val="0D0D0D"/>
                <w:sz w:val="30"/>
                <w:szCs w:val="30"/>
              </w:rPr>
              <w:t>1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D0D0D"/>
                <w:sz w:val="30"/>
                <w:szCs w:val="30"/>
                <w:cs/>
              </w:rPr>
              <w:t>)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 พัฒนาคุณภาพชีติเชิงพื้นที่แบบองค์รวมจังหวัดชัยภูมิ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Are</w:t>
            </w:r>
            <w:r w:rsidR="00690AD7"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a Based Community Collaboration</w:t>
            </w:r>
            <w:r w:rsidR="006E33B7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 xml:space="preserve"> </w:t>
            </w: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Chaiyaphum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 Model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ABC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-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6D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) แบบบูรณาการด้วยโมเดลการพัฒนาคุณภาพชีวิตเชิงพื้นที่แบบองค์รวมมุ่งเป้า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6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ด้าน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ด้านการศึกษา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Education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2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ด้านอาชีพ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Occupation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3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ด้านสังคม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Social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4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ด้านสุขภาพ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Health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5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ด้านสิ่งแวดล้อม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Environment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และ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6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 ด้านวัฒนธรรม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Culture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</w:t>
            </w:r>
          </w:p>
        </w:tc>
        <w:tc>
          <w:tcPr>
            <w:tcW w:w="2231" w:type="dxa"/>
          </w:tcPr>
          <w:p w:rsidR="002F4D9F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b/>
                <w:color w:val="0D0D0D"/>
                <w:sz w:val="30"/>
                <w:szCs w:val="30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มีหลักสูตรออนไลน์ที่ตอบสนองความต้องการของท้องถิ่นและส่งเสริมการเรียนรู้ทุกช่วงวัย</w:t>
            </w:r>
          </w:p>
          <w:p w:rsidR="00214019" w:rsidRPr="006E33B7" w:rsidRDefault="00214019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จำนวนหลักสูตร เพิ่มขึ้น(นับเพิ่ม)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10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 w:rsidTr="00214019">
        <w:trPr>
          <w:trHeight w:val="1064"/>
        </w:trPr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มีหลักสูตรการเรีย</w:t>
            </w:r>
            <w:r w:rsidR="00690AD7"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นรู้ที่บูรณาการกับสถานประกอบการ หน่วยงานภาครัฐ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และเอกชน 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CWIE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)</w:t>
            </w:r>
          </w:p>
          <w:p w:rsidR="00214019" w:rsidRPr="006E33B7" w:rsidRDefault="00214019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จำนวนหลักสูตร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มีหลักสูตรระยะสั้นเพื่อสร้างอาชีพให้กลุ่มเปาะบาง (ผู้สูงอายุ </w:t>
            </w:r>
            <w:r w:rsidR="00690AD7"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        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ผู้พิการ)</w:t>
            </w:r>
          </w:p>
          <w:p w:rsidR="00214019" w:rsidRPr="006E33B7" w:rsidRDefault="00214019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จำนวนหลักสูตร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KR4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คะแนนทดสอบผลสัมฤทธิ์ทางการศึกษาของโรงเรียนในกลุ่มที่มีคะแนนทดสอบน้อยที่สุด ร้อยละ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20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ล่างในพื้นที่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เพิ่มขึ้นร้อยละ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5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คณะ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ครุศาสตร์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KR5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รายได้ในชุมชนเป้าหมายเพิ่มขึ้น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อย่างน้อย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(ร้อยละ)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10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KR6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เกิดผู้ประกอบการในชุมชนท้องถิ่นเพิ่มขึ้น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เพิ่มขึ้นร้อยละ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5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KR7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ผลิตภัณฑ์ชุมชนเพิ่มขึ้น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ผลิตภัณฑ์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 (นับซ้ำ)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25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KR8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ครัวเรือนที่ได้รับการยกระดับให้พ้นเส้นความยากจน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จำนวนครัวเรือน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100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30"/>
                <w:szCs w:val="30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KR9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ยกระดับขีดความสามารถของประชาชนในพื้นที่ให้เป็นผู้นำด้านการดูแลผู้สูงอายุ และผู้พิการ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จำนวนประชาชน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100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ทุกคณะ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214019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KR10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เครือข่ายการเรียนรู้ด้านสิ่งแวดล้อมเพื่อบริหารจัดการทรัพยากรธรรมชาติสิ่งแวดล้อมของชุมชนท้องถิ่นอย่างยั่งยืน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จำนวนเครือข่าย(นับซ้ำ)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10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งานนโยบายและแผน     กองนโยบายและแผน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KR11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ชุมชนท้องถิ่นที่มีส่วนร่วมในการส่งเสริมทำนุบำรุงศิลปะและวัฒนธรรมเพื่อสร้างมูลค่า/ สืบสาน/รักษา/ต่อยอด/การพัฒนาองค์ความรู้ภูมิ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lastRenderedPageBreak/>
              <w:t>ปัญญาท้องถิ่นต่อชุมชนท้องถิ่น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lastRenderedPageBreak/>
              <w:t>จำนวน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หมู่บ้าน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40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 w:rsidTr="00D50B40">
        <w:trPr>
          <w:trHeight w:val="1672"/>
        </w:trPr>
        <w:tc>
          <w:tcPr>
            <w:tcW w:w="846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lastRenderedPageBreak/>
              <w:t>2</w:t>
            </w:r>
          </w:p>
        </w:tc>
        <w:tc>
          <w:tcPr>
            <w:tcW w:w="3714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O1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2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) พัฒนาเศรษฐกิจ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BCG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ในชุมชนท้องถิ่น ด้านการท่องเที่ยว ด้านสุขภาพ ด้านอาหาร ด้านการเกษตร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Value creation </w:t>
            </w:r>
            <w:r w:rsidR="00690AD7"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    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สู่ตลาด</w:t>
            </w: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เกิดผลิตภัณฑ์ ด้านการท่องเที่ยว/ด้านสุขภาพ/ด้านอาหาร /ด้านการเกษตร ให้มี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Value creation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สู่ตลาด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จำนวนผลิตภัณฑ์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(นับซ้ำ)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5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2F4D9F">
            <w:pPr>
              <w:ind w:right="-23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133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คณะ</w:t>
            </w: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ศิลป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ศาสตร์ฯ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ฯ</w:t>
            </w:r>
          </w:p>
        </w:tc>
      </w:tr>
      <w:tr w:rsidR="002F4D9F" w:rsidRPr="006E33B7">
        <w:tc>
          <w:tcPr>
            <w:tcW w:w="84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37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</w:tc>
        <w:tc>
          <w:tcPr>
            <w:tcW w:w="2231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เกิดนวัตกรรมการใช้ประโยชน์จากพืช/สัตว์/วัฒนธรรม เพื่อเศรษฐกิจ</w:t>
            </w:r>
          </w:p>
        </w:tc>
        <w:tc>
          <w:tcPr>
            <w:tcW w:w="104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จำนวนนวัตกรรม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(นับซ้ำ)</w:t>
            </w:r>
          </w:p>
        </w:tc>
        <w:tc>
          <w:tcPr>
            <w:tcW w:w="103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  <w:t>1</w:t>
            </w:r>
          </w:p>
        </w:tc>
        <w:tc>
          <w:tcPr>
            <w:tcW w:w="12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403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33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อพ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.สธ./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ทุกคณะ</w:t>
            </w:r>
          </w:p>
        </w:tc>
      </w:tr>
    </w:tbl>
    <w:p w:rsidR="002F4D9F" w:rsidRPr="006E33B7" w:rsidRDefault="002F4D9F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2F4D9F" w:rsidRDefault="002F4D9F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D50B40" w:rsidRDefault="00D50B40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D50B40" w:rsidRDefault="00D50B40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D50B40" w:rsidRDefault="00D50B40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D50B40" w:rsidRDefault="00D50B40">
      <w:pPr>
        <w:spacing w:before="16" w:after="0"/>
        <w:rPr>
          <w:rFonts w:ascii="TH SarabunPSK" w:eastAsia="Sarabun" w:hAnsi="TH SarabunPSK" w:cs="TH SarabunPSK" w:hint="cs"/>
          <w:color w:val="0D0D0D"/>
          <w:sz w:val="32"/>
          <w:szCs w:val="32"/>
        </w:rPr>
      </w:pPr>
    </w:p>
    <w:p w:rsidR="0011511E" w:rsidRDefault="0011511E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Pr="006E33B7" w:rsidRDefault="0011511E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2F4D9F" w:rsidRPr="006E33B7" w:rsidRDefault="00950C84">
      <w:pPr>
        <w:spacing w:after="0" w:line="240" w:lineRule="auto"/>
        <w:ind w:right="-23"/>
        <w:jc w:val="both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ประเด็นยุทธศาสตร์ที่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: ผลิตและพัฒนาครูมืออาชีพ</w:t>
      </w:r>
    </w:p>
    <w:p w:rsidR="002F4D9F" w:rsidRPr="006E33B7" w:rsidRDefault="00950C84" w:rsidP="00214019">
      <w:pPr>
        <w:spacing w:after="120" w:line="240" w:lineRule="auto"/>
        <w:ind w:right="-23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  <w:r w:rsidRPr="006E33B7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เป้าหมาย :</w:t>
      </w:r>
      <w:r w:rsidRPr="006E33B7">
        <w:rPr>
          <w:rFonts w:ascii="TH SarabunPSK" w:eastAsia="Sarabun" w:hAnsi="TH SarabunPSK" w:cs="TH SarabunPSK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 xml:space="preserve">ผลิตบัณฑิตและพัฒนาครูที่มีฐานสมรรถนะตอบสนองต่อการเปลี่ยนแปลงในศตวรรษที่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</w:rPr>
        <w:t>21</w:t>
      </w:r>
    </w:p>
    <w:tbl>
      <w:tblPr>
        <w:tblStyle w:val="a9"/>
        <w:tblW w:w="156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4030"/>
        <w:gridCol w:w="2304"/>
        <w:gridCol w:w="944"/>
        <w:gridCol w:w="986"/>
        <w:gridCol w:w="1382"/>
        <w:gridCol w:w="3821"/>
        <w:gridCol w:w="1357"/>
      </w:tblGrid>
      <w:tr w:rsidR="0011511E" w:rsidRPr="006E33B7" w:rsidTr="00950C84">
        <w:trPr>
          <w:tblHeader/>
        </w:trPr>
        <w:tc>
          <w:tcPr>
            <w:tcW w:w="844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ลำดับที่</w:t>
            </w:r>
          </w:p>
        </w:tc>
        <w:tc>
          <w:tcPr>
            <w:tcW w:w="4030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วัตถุประสงค์</w:t>
            </w:r>
          </w:p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Objective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304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ผลลัพธ์หลัก</w:t>
            </w:r>
          </w:p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Results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944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หน่วยนับ</w:t>
            </w:r>
          </w:p>
        </w:tc>
        <w:tc>
          <w:tcPr>
            <w:tcW w:w="986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ค่า</w:t>
            </w:r>
          </w:p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เป้าหมาย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2568</w:t>
            </w:r>
          </w:p>
        </w:tc>
        <w:tc>
          <w:tcPr>
            <w:tcW w:w="1382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งาน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ตามค่าเป้าหมาย</w:t>
            </w:r>
          </w:p>
        </w:tc>
        <w:tc>
          <w:tcPr>
            <w:tcW w:w="3821" w:type="dxa"/>
          </w:tcPr>
          <w:p w:rsidR="0011511E" w:rsidRPr="006E33B7" w:rsidRDefault="00577F4F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ราย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ะเอียดผลการดำเนินงานรอบ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เดือน    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1 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ต.ค.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-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มี.ค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357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หน่วยงานรับผิดชอบ</w:t>
            </w:r>
          </w:p>
        </w:tc>
      </w:tr>
      <w:tr w:rsidR="002F4D9F" w:rsidRPr="006E33B7" w:rsidTr="00950C84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</w:t>
            </w:r>
          </w:p>
        </w:tc>
        <w:tc>
          <w:tcPr>
            <w:tcW w:w="4030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b/>
                <w:color w:val="0D0D0D"/>
                <w:sz w:val="28"/>
                <w:szCs w:val="28"/>
              </w:rPr>
              <w:t xml:space="preserve">O2 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color w:val="0D0D0D"/>
                <w:sz w:val="28"/>
                <w:szCs w:val="28"/>
              </w:rPr>
              <w:t>1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D0D0D"/>
                <w:sz w:val="28"/>
                <w:szCs w:val="28"/>
                <w:cs/>
              </w:rPr>
              <w:t xml:space="preserve">)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พัฒนาครูประจำการที่เป็นศิษย์เก่าของมหาวิทยาลัยราช</w:t>
            </w: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ภัฏ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ให้มีศักยภาพและความก้าวหน้าทางวิชาชีพ และยกระดับกระบวนการผลิตครู</w:t>
            </w: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b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ครูประจำการในพื้นที่บริการที่เป็นศิษย์เก่าได้รับการยกระดับสมรรถนะและความก้าวหน้าทางวิชาชีพครู เพื่อตอบโจทย์ความมั่นคงทางเศรษฐกิจและสังคมตามหลักปรัชญาเศรษฐกิจพอเพียง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  <w:bookmarkStart w:id="0" w:name="_GoBack"/>
            <w:bookmarkEnd w:id="0"/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ร้อยละ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80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ของผู้สอนคณะครุศาสตร์และคณะร่วมผลิตมีประสบการณ์ในการสอนในโรงเรียนไม่น้อยกว่า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60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ชั่วโมง/ปี และได้รับการพัฒนาศักยภาพ ไม่น้อยกว่า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50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ชั่วโมง/ปี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950C84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หลักสูตรผลิตบัณฑิตครูที่มีสมรรถนะที่</w:t>
            </w: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เป็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นอ</w:t>
            </w: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ัต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ลักษณ์             ของมหาวิทยาลัย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จำนวน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ส่งเสริมการพัฒนาสมรรถนะของครูและบุคลากรทางการศึกษาสู่ครูมืออาชีพ</w:t>
            </w: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เครือข่ายความร่วมมือการส่งเสริมการพัฒนาสมรรถนะของครูและบุคลากรทางการศึกษาอย่างต่อเนื่อง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ครูและบุคลากรทางการศึกษาที่เข้ารับการอบรมและนำผลจากการอบรมไปใช้ในการพัฒนาวิชาชีพหลังจากอบรมไม่น้อยกว่า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6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เดือน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นักศึกษาครุศาสตร์ปีสุดท้ายผ่านการทดสอบทักษะภาษาอังกฤษในระดับ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B1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บัณฑิตใหม่ที่สอบผ่านใบประกอบวิชาชีพครู ภายใน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ปี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3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) เพิ่มทางเลือกให้บัณฑิตครูมีอาชีพที่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รองรับ ซึ่งเป็นอาชีพเฉพาะทางที่สอดคล้องกับ วิชาเอกที่ศึกษาหรืออื่น ๆ ตามความเหมาะสม</w:t>
            </w: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นักศึกษาครุศาสตร์มีอาชีพทางเลือกอย่างน้อย   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อาชีพ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</w:p>
        </w:tc>
        <w:tc>
          <w:tcPr>
            <w:tcW w:w="4030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) พัฒนาโรงเรียนสาธิตให้เป็นต้นแบบของโรงเรียนในพื้นที่ด้านการจัดการเรียนการสอนฐานสมรรถนะและสร้างผู้เรียนให้มีคุณลักษณะ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ประการตามพระบรมราโชบายด้านการศึกษา</w:t>
            </w: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มีนวัตกรรมทางการศึกษาที่เน้น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learning outcome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มีการวัดผลกระทบ 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impact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และประเมินผล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ชิ้นงาน/ปี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มีกระบวนการจัดการเรียนการสอนฐานสมรรถนะที่ได้รับการยอมรับจากผลลัพธ์ผู้เรียน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  <w:tr w:rsidR="002F4D9F" w:rsidRPr="006E33B7" w:rsidTr="00950C84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30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30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มีกระบวนการจัดการเรียนการสอนเพื่อสร้าง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lastRenderedPageBreak/>
              <w:t xml:space="preserve">ผู้เรียนให้มีคุณลักษณะ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ประการ ตามพระบรมราโชบายด้านการศึกษา</w:t>
            </w:r>
          </w:p>
        </w:tc>
        <w:tc>
          <w:tcPr>
            <w:tcW w:w="9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lastRenderedPageBreak/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8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821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5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คณะครุศาสตร์</w:t>
            </w:r>
          </w:p>
        </w:tc>
      </w:tr>
    </w:tbl>
    <w:p w:rsidR="002F4D9F" w:rsidRPr="006E33B7" w:rsidRDefault="002F4D9F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2F4D9F" w:rsidRPr="006E33B7" w:rsidRDefault="002F4D9F">
      <w:pPr>
        <w:spacing w:before="16" w:after="0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2F4D9F" w:rsidRPr="006E33B7" w:rsidRDefault="002F4D9F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690AD7" w:rsidRPr="006E33B7" w:rsidRDefault="00690AD7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690AD7" w:rsidRPr="006E33B7" w:rsidRDefault="00690AD7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690AD7" w:rsidRDefault="00690AD7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11511E" w:rsidRPr="006E33B7" w:rsidRDefault="0011511E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</w:p>
    <w:p w:rsidR="002F4D9F" w:rsidRPr="006E33B7" w:rsidRDefault="00950C84">
      <w:pPr>
        <w:spacing w:after="0" w:line="240" w:lineRule="auto"/>
        <w:ind w:right="-46"/>
        <w:jc w:val="both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ประเด็นยุทธศาสตร์ที่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 xml:space="preserve">3 </w:t>
      </w: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: ยกระดับคุณภาพการศึกษา</w:t>
      </w:r>
    </w:p>
    <w:p w:rsidR="002F4D9F" w:rsidRPr="006E33B7" w:rsidRDefault="00950C84" w:rsidP="00214019">
      <w:pPr>
        <w:spacing w:after="120" w:line="240" w:lineRule="auto"/>
        <w:ind w:right="-23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เป้าหมาย :</w:t>
      </w:r>
      <w:r w:rsidRPr="006E33B7">
        <w:rPr>
          <w:rFonts w:ascii="TH SarabunPSK" w:eastAsia="Sarabun" w:hAnsi="TH SarabunPSK" w:cs="TH SarabunPSK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 xml:space="preserve">ยกระดับคุณภาพการศึกษาเพื่อพัฒนาคุณภาพบัณฑิตให้มีความรู้ มีทักษะในศตวรรษที่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</w:rPr>
        <w:t xml:space="preserve">21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>ครบถ้วน สอดคล้องกับความต้องการของท้องถิ่นและประเทศ</w:t>
      </w:r>
    </w:p>
    <w:tbl>
      <w:tblPr>
        <w:tblStyle w:val="aa"/>
        <w:tblW w:w="158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4014"/>
        <w:gridCol w:w="2299"/>
        <w:gridCol w:w="942"/>
        <w:gridCol w:w="986"/>
        <w:gridCol w:w="1379"/>
        <w:gridCol w:w="3992"/>
        <w:gridCol w:w="1397"/>
      </w:tblGrid>
      <w:tr w:rsidR="0011511E" w:rsidRPr="006E33B7">
        <w:trPr>
          <w:tblHeader/>
        </w:trPr>
        <w:tc>
          <w:tcPr>
            <w:tcW w:w="844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ลำดับที่</w:t>
            </w:r>
          </w:p>
        </w:tc>
        <w:tc>
          <w:tcPr>
            <w:tcW w:w="4014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วัตถุประสงค์</w:t>
            </w:r>
          </w:p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Objective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299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ผลลัพธ์หลัก</w:t>
            </w:r>
          </w:p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Results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942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หน่วยนับ</w:t>
            </w:r>
          </w:p>
        </w:tc>
        <w:tc>
          <w:tcPr>
            <w:tcW w:w="986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ค่า</w:t>
            </w:r>
          </w:p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เป้าหมาย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2568</w:t>
            </w:r>
          </w:p>
        </w:tc>
        <w:tc>
          <w:tcPr>
            <w:tcW w:w="1379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งาน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ตามค่าเป้าหมาย</w:t>
            </w:r>
          </w:p>
        </w:tc>
        <w:tc>
          <w:tcPr>
            <w:tcW w:w="3992" w:type="dxa"/>
          </w:tcPr>
          <w:p w:rsidR="0011511E" w:rsidRPr="006E33B7" w:rsidRDefault="00577F4F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รายละเอียดผลการดำเนินงานรอบ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 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(1 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67 - 31 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68)</w:t>
            </w:r>
          </w:p>
        </w:tc>
        <w:tc>
          <w:tcPr>
            <w:tcW w:w="1397" w:type="dxa"/>
          </w:tcPr>
          <w:p w:rsidR="0011511E" w:rsidRPr="006E33B7" w:rsidRDefault="0011511E" w:rsidP="0011511E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หน่วยงานรับผิดชอบ</w:t>
            </w:r>
          </w:p>
        </w:tc>
      </w:tr>
      <w:tr w:rsidR="002F4D9F" w:rsidRPr="006E33B7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</w:t>
            </w:r>
          </w:p>
        </w:tc>
        <w:tc>
          <w:tcPr>
            <w:tcW w:w="4014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พัฒนาการจัดการศึกษาเพื่อสร้างทักษะทางสังคมและทักษะเชิงสมรรถนะโดยใช้ชุมชนเป็นฐาน 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Social Lab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-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based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</w:t>
            </w: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นักศึกษาผ่านการเพิ่ม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soft skills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ด้วยกระบวนการวิศวกรสังคม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นวัตกรรมชุมชนที่มีการนำไปใช้ประโยชน์จริง</w:t>
            </w:r>
          </w:p>
        </w:tc>
        <w:tc>
          <w:tcPr>
            <w:tcW w:w="942" w:type="dxa"/>
          </w:tcPr>
          <w:p w:rsidR="002F4D9F" w:rsidRPr="006E33B7" w:rsidRDefault="00950C84" w:rsidP="00690AD7">
            <w:pPr>
              <w:ind w:right="-23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จำนวน นวัตกรรรม/ปี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(ไม่นับซ้ำ)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5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</w:p>
        </w:tc>
        <w:tc>
          <w:tcPr>
            <w:tcW w:w="4014" w:type="dxa"/>
            <w:vMerge w:val="restart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ยกระดับคุณภาพการศึกษาสู่ความเป็นเลิศ</w:t>
            </w: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นักศึกษาระดับปริญญาตรีชั้นปีสุดท้ายเข้าสอบและสอบผ่านภาษาอังกฤษตามเกณฑ์มาตรฐานที่มหาวิทยาลัยกำหนด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นักศึกษาระดับปริญญาตรีปีสุดท้ายที่สอบผ่านเกณฑ์ทักษะด้านดิจิทัลตามที่เกณฑ์มหาวิทยาลัยกำหนดต่อจำนวนนักศึกษาปีสุดท้าย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80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สื่อการเรียนการสอนที่ถูกพัฒนาให้มีความทันสมัย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ของจำนวนอาจารย์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ทุกคณะ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จำนวนนักศึกษาร้อยละ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30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ผ่านหลักสูตรการเรียนรู้ที่บูรณาการกับสถาน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lastRenderedPageBreak/>
              <w:t>ประกอบการ หน่วยงานรัฐและเอกชน โดยผลักดันให้เกิดการจ้างงาน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lastRenderedPageBreak/>
              <w:t>ไม่ต่ำกว่าร้อยละ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5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KR5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บ่มเพราะให้บัณฑิตให้เป็นผู้ประกอบการรุ่นใหม่ 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Start Up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ทุกคณะ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KR6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นักศึกษาเข้าใหม่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80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ทุกคณะ/</w:t>
            </w:r>
            <w:r w:rsidR="00D50B40"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 w:rsidR="00D50B40"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KR7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ผู้สำเร็จการศึกษาจบการศึกษาตามมาตรฐานหลักสูตร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80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D50B40"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สำนักส่งเสริมวิชาการฯ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1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KR8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ผู้สำเร็จการศึกษาได้งานทำศึกษาต่อ หรือประกอบอาชีพอิสระภายในระยะเวลา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ปี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85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ทุกคณะ/</w:t>
            </w:r>
            <w:r w:rsidR="00D50B40"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 w:rsidR="00D50B40"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3</w:t>
            </w:r>
          </w:p>
        </w:tc>
        <w:tc>
          <w:tcPr>
            <w:tcW w:w="401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3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) การจัดอันดับมหาวิทยาลัยกับเป้าหมายการพัฒนาที่ยั่งยืน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SDGs Ranking</w:t>
            </w: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มหาวิทยาลัยติดอันดับ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SDGs Ranking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อันดับ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กองนโยบายและแผน/สำนักงานอธิการบดี</w:t>
            </w:r>
          </w:p>
        </w:tc>
      </w:tr>
      <w:tr w:rsidR="002F4D9F" w:rsidRPr="006E33B7">
        <w:tc>
          <w:tcPr>
            <w:tcW w:w="844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</w:t>
            </w:r>
          </w:p>
        </w:tc>
        <w:tc>
          <w:tcPr>
            <w:tcW w:w="4014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ส่งเสริมการเรียนรู้ตลอดชีวิต 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upskill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reskill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new 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ของศิษย์เก่าและประชนในพื้นที่ที่เกี่ยวข้องกับคณะ และสาขาวิชาต่าง ๆ ของมหาวิทยาลัย</w:t>
            </w:r>
          </w:p>
        </w:tc>
        <w:tc>
          <w:tcPr>
            <w:tcW w:w="2299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นักศึกษาและศิษย์เก่าได้รับการ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upskill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reskill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new skill</w:t>
            </w:r>
          </w:p>
        </w:tc>
        <w:tc>
          <w:tcPr>
            <w:tcW w:w="942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40</w:t>
            </w:r>
          </w:p>
        </w:tc>
        <w:tc>
          <w:tcPr>
            <w:tcW w:w="1379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......................</w:t>
            </w:r>
          </w:p>
        </w:tc>
        <w:tc>
          <w:tcPr>
            <w:tcW w:w="3992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9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ทุกคณะ/</w:t>
            </w:r>
            <w:r w:rsidR="00D50B40"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 w:rsidR="00D50B40"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</w:tbl>
    <w:p w:rsidR="002F4D9F" w:rsidRDefault="002F4D9F">
      <w:pPr>
        <w:spacing w:after="0" w:line="240" w:lineRule="auto"/>
        <w:rPr>
          <w:rFonts w:ascii="TH SarabunPSK" w:eastAsia="Sarabun" w:hAnsi="TH SarabunPSK" w:cs="TH SarabunPSK"/>
          <w:color w:val="000000"/>
          <w:sz w:val="44"/>
          <w:szCs w:val="44"/>
        </w:rPr>
      </w:pPr>
    </w:p>
    <w:p w:rsidR="00812CC6" w:rsidRPr="00812CC6" w:rsidRDefault="00812CC6">
      <w:pP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:rsidR="002F4D9F" w:rsidRPr="00214019" w:rsidRDefault="00950C84">
      <w:pPr>
        <w:spacing w:after="0" w:line="240" w:lineRule="auto"/>
        <w:ind w:right="28"/>
        <w:rPr>
          <w:rFonts w:ascii="TH SarabunPSK" w:eastAsia="Sarabun" w:hAnsi="TH SarabunPSK" w:cs="TH SarabunPSK"/>
          <w:bCs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</w:pPr>
      <w:r w:rsidRPr="00214019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lastRenderedPageBreak/>
        <w:t>ประเด็นยุทธศาสตร์ที่</w:t>
      </w:r>
      <w:r w:rsidRPr="00214019">
        <w:rPr>
          <w:rFonts w:ascii="TH SarabunPSK" w:eastAsia="Sarabun" w:hAnsi="TH SarabunPSK" w:cs="TH SarabunPSK"/>
          <w:b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14019">
        <w:rPr>
          <w:rFonts w:ascii="TH SarabunPSK" w:eastAsia="Sarabun" w:hAnsi="TH SarabunPSK" w:cs="TH SarabunPSK"/>
          <w:b/>
          <w:color w:val="000000" w:themeColor="text1"/>
          <w:sz w:val="32"/>
          <w:szCs w:val="32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214019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: พัฒนาระบบบริหารจัดการ</w:t>
      </w:r>
    </w:p>
    <w:p w:rsidR="002F4D9F" w:rsidRPr="006E33B7" w:rsidRDefault="00950C84" w:rsidP="00214019">
      <w:pPr>
        <w:spacing w:after="120" w:line="240" w:lineRule="auto"/>
        <w:ind w:right="28"/>
        <w:jc w:val="both"/>
        <w:rPr>
          <w:rFonts w:ascii="TH SarabunPSK" w:eastAsia="Sarabun" w:hAnsi="TH SarabunPSK" w:cs="TH SarabunPSK"/>
          <w:color w:val="0D0D0D"/>
          <w:sz w:val="32"/>
          <w:szCs w:val="32"/>
        </w:rPr>
      </w:pPr>
      <w:r w:rsidRPr="006E33B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>เป้าหมาย :</w:t>
      </w:r>
      <w:r w:rsidRPr="006E33B7">
        <w:rPr>
          <w:rFonts w:ascii="TH SarabunPSK" w:eastAsia="Sarabun" w:hAnsi="TH SarabunPSK" w:cs="TH SarabunPSK"/>
          <w:color w:val="000000" w:themeColor="text1"/>
          <w:sz w:val="32"/>
          <w:szCs w:val="32"/>
          <w:cs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E33B7">
        <w:rPr>
          <w:rFonts w:ascii="TH SarabunPSK" w:eastAsia="Sarabun" w:hAnsi="TH SarabunPSK" w:cs="TH SarabunPSK"/>
          <w:color w:val="0D0D0D"/>
          <w:sz w:val="32"/>
          <w:szCs w:val="32"/>
          <w:cs/>
        </w:rPr>
        <w:t>พัฒนาระบบการบริหารจัดการของมหาวิทยาลัยเป็นมหาวิทยาลัยดิจิทัล</w:t>
      </w:r>
    </w:p>
    <w:tbl>
      <w:tblPr>
        <w:tblStyle w:val="ab"/>
        <w:tblW w:w="158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4"/>
        <w:gridCol w:w="3916"/>
        <w:gridCol w:w="2258"/>
        <w:gridCol w:w="1066"/>
        <w:gridCol w:w="986"/>
        <w:gridCol w:w="1305"/>
        <w:gridCol w:w="4081"/>
        <w:gridCol w:w="1387"/>
      </w:tblGrid>
      <w:tr w:rsidR="00812CC6" w:rsidRPr="006E33B7">
        <w:trPr>
          <w:tblHeader/>
        </w:trPr>
        <w:tc>
          <w:tcPr>
            <w:tcW w:w="844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ลำดับที่</w:t>
            </w:r>
          </w:p>
        </w:tc>
        <w:tc>
          <w:tcPr>
            <w:tcW w:w="3916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วัตถุประสงค์</w:t>
            </w:r>
          </w:p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Objective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2258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ผลลัพธ์หลัก</w:t>
            </w:r>
          </w:p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Key Results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066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หน่วยนับ</w:t>
            </w:r>
          </w:p>
        </w:tc>
        <w:tc>
          <w:tcPr>
            <w:tcW w:w="986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ค่า</w:t>
            </w:r>
          </w:p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เป้าหมาย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2568</w:t>
            </w:r>
          </w:p>
        </w:tc>
        <w:tc>
          <w:tcPr>
            <w:tcW w:w="1305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ผล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งาน</w:t>
            </w: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ตามค่าเป้าหมาย</w:t>
            </w:r>
          </w:p>
        </w:tc>
        <w:tc>
          <w:tcPr>
            <w:tcW w:w="4081" w:type="dxa"/>
          </w:tcPr>
          <w:p w:rsidR="00812CC6" w:rsidRPr="006E33B7" w:rsidRDefault="00577F4F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รายละเอียดผลการดำเนินงานรอบ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6 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เดือน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</w:t>
            </w:r>
            <w:r w:rsidR="00D50B4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(1 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ต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67 - 31 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มี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577F4F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ค</w:t>
            </w:r>
            <w:r w:rsidRPr="00577F4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68)</w:t>
            </w:r>
          </w:p>
        </w:tc>
        <w:tc>
          <w:tcPr>
            <w:tcW w:w="1387" w:type="dxa"/>
          </w:tcPr>
          <w:p w:rsidR="00812CC6" w:rsidRPr="006E33B7" w:rsidRDefault="00812CC6" w:rsidP="00812CC6">
            <w:pPr>
              <w:ind w:right="-23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E33B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หน่วยงานรับผิดชอบ</w:t>
            </w:r>
          </w:p>
        </w:tc>
      </w:tr>
      <w:tr w:rsidR="002F4D9F" w:rsidRPr="006E33B7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16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การนำสารสนเทศไปใช้ในบริหารจัดการ การตัดสินใจ การวางแผน และเชื่อมโยงกับการยกระดับชุมชนท้องถิ่น</w:t>
            </w: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เชื่อมโยงสารสนเทศเพื่อบริหารจัดการภายในมหาวิทยาลัย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ร้อยละความสำเร็จ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 w:rsidP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 w:rsidR="00D50B40"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การเข้าถึงแหล่งข้อมูล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big data platform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ของมหาวิทยาลัย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จำนวนครั้ง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1,000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การใช้ประโยชน์จาก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big data platform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ของมหาวิทยาลัย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</w:p>
        </w:tc>
      </w:tr>
      <w:tr w:rsidR="002F4D9F" w:rsidRPr="006E33B7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16" w:type="dxa"/>
            <w:vMerge w:val="restart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บุคลากรมีสมรรถนะสอดคล้องตามสายงานให้มีทักษะรองรับการเปลี่ยนแปลง</w:t>
            </w: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บุคลากรได้รับการ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reskill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upskill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new skill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กองกลาง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(งานบริหารทรัพยากรบุคคล)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มีตำแหน่งทางวิชาการเพิ่มขึ้น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กองกลาง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(งานบริหารทรัพยากรบุคคล)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อาจารย์ได้รับรางวัลระดับชาติและนานาชาติ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คน/ปี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3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  <w:r w:rsidR="00950C84"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/ทุกคณะ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ผลงานวิจัย/นวัตกรรม/องค์ความรู้/ที่นำไปแก้ไขหรือพัฒนาชุมชนท้องถิ่นได้อย่างแท้จริง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จำนวน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D50B40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สำนัก</w:t>
            </w:r>
            <w:r>
              <w:rPr>
                <w:rFonts w:ascii="TH SarabunPSK" w:eastAsia="Sarabun" w:hAnsi="TH SarabunPSK" w:cs="TH SarabunPSK" w:hint="cs"/>
                <w:color w:val="0D0D0D"/>
                <w:sz w:val="28"/>
                <w:szCs w:val="28"/>
                <w:cs/>
              </w:rPr>
              <w:t>ส่งเสริมวิชาการฯ</w:t>
            </w:r>
            <w:r w:rsidR="00950C84"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/ทุกคณะ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KR5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งานวิจัยที่ได้รับการสนับสนุนจากแหล่งทุนภายนอก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จำนวน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25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สถาบันวิจัยฯ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/ทุกคณะ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KR6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งานบริการวิชาการที่ได้รับการสนับสนุนจากแหล่งทุนภายนอก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จำนวน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สถาบันวิจัยฯ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/ทุกคณะ</w:t>
            </w:r>
          </w:p>
        </w:tc>
      </w:tr>
      <w:tr w:rsidR="002F4D9F" w:rsidRPr="006E33B7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16" w:type="dxa"/>
            <w:vMerge w:val="restart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3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การบริหารจัดการการเงินเพื่อการสร้างรายได้เพิ่มขึ้น</w:t>
            </w: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รายได้จากการบริหารสินทรัพย์เพิ่มขึ้น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20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งานทรัพย์สินรายได้ กองกลาง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รายได้จากการบริการวิชาการเพิ่มขึ้น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สถาบันวิจัยและพัฒนา/        ทุกคณะ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รายได้จากงานวิจัยและทรัพย์สินทางปัญญาเพิ่มขึ้น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KR5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รายได้จากค่าลงทะเบียนเพิ่มขึ้น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ร้อยละ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(ของปี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65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5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งานบริการการศึกษา สังกัดกองกลาง</w:t>
            </w:r>
          </w:p>
        </w:tc>
      </w:tr>
      <w:tr w:rsidR="002F4D9F" w:rsidRPr="006E33B7">
        <w:tc>
          <w:tcPr>
            <w:tcW w:w="844" w:type="dxa"/>
            <w:vMerge w:val="restart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16" w:type="dxa"/>
            <w:vMerge w:val="restart"/>
          </w:tcPr>
          <w:p w:rsidR="002F4D9F" w:rsidRPr="006E33B7" w:rsidRDefault="00950C84">
            <w:pPr>
              <w:ind w:right="-23"/>
              <w:jc w:val="both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O4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 บริหารจัดการมหาวิทยาลัยด้วยธรรมา</w:t>
            </w:r>
            <w:proofErr w:type="spellStart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ภิ</w:t>
            </w:r>
            <w:proofErr w:type="spellEnd"/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บาล  </w:t>
            </w: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KR1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ผลการประกันคุณภาพการศึกษา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คะแนน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4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.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80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งานประกันคุณภาพ กองนโยบายและแผน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KR2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ผลการดำเนินงานการประเมินคุณธรรม และความโปร่งใสของหน่วยงานภาครัฐ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ระดับ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AA</w:t>
            </w: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(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96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)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งานประกันคุณภาพ กองนโยบายและแผน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KR3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กฎระเบียบ ข้อบังคับ และประกาศมหาวิทยาลัยที่ปรับปรุงแก้ไข</w:t>
            </w:r>
          </w:p>
        </w:tc>
        <w:tc>
          <w:tcPr>
            <w:tcW w:w="106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เรื่อง</w:t>
            </w:r>
          </w:p>
        </w:tc>
        <w:tc>
          <w:tcPr>
            <w:tcW w:w="986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>1</w:t>
            </w:r>
          </w:p>
        </w:tc>
        <w:tc>
          <w:tcPr>
            <w:tcW w:w="1305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30"/>
                <w:szCs w:val="30"/>
                <w:cs/>
              </w:rPr>
              <w:t>.....................</w:t>
            </w: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งานนิติการ/  งานบริหารทรัพยากรบุคคล</w:t>
            </w:r>
          </w:p>
        </w:tc>
      </w:tr>
      <w:tr w:rsidR="002F4D9F" w:rsidRPr="006E33B7">
        <w:tc>
          <w:tcPr>
            <w:tcW w:w="844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3916" w:type="dxa"/>
            <w:vMerge/>
          </w:tcPr>
          <w:p w:rsidR="002F4D9F" w:rsidRPr="006E33B7" w:rsidRDefault="002F4D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2258" w:type="dxa"/>
          </w:tcPr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  <w:t xml:space="preserve">KR4 </w:t>
            </w: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 xml:space="preserve">ส่งเสริมภาพลักษณ์มหาวิทยาลัยเป็นที่รู้จักยอมรับของชุมชน ท้องถิ่น และประชาชนทั่วไป </w:t>
            </w:r>
          </w:p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-สื่อสารภาพลักษณ์มหาวิทยาลัยให้เป็นที่รู้จักของชุมชน ท้องถิ่น และประชาชนทั่วไป</w:t>
            </w:r>
          </w:p>
          <w:p w:rsidR="002F4D9F" w:rsidRPr="006E33B7" w:rsidRDefault="00950C84" w:rsidP="00690AD7">
            <w:pPr>
              <w:ind w:right="-23"/>
              <w:jc w:val="thaiDistribute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-ชุมชน ท้องถิ่น นักเรียน นักศึกษา ประชาชนทั่วไป รู้จักและให้การยอมรับมากยิ่งขึ้น</w:t>
            </w:r>
          </w:p>
        </w:tc>
        <w:tc>
          <w:tcPr>
            <w:tcW w:w="1066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ระดับ</w:t>
            </w: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ระดับ</w:t>
            </w:r>
          </w:p>
        </w:tc>
        <w:tc>
          <w:tcPr>
            <w:tcW w:w="986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ดีมาก</w:t>
            </w: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ดีมาก</w:t>
            </w:r>
          </w:p>
        </w:tc>
        <w:tc>
          <w:tcPr>
            <w:tcW w:w="1305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30"/>
                <w:szCs w:val="30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........................</w:t>
            </w: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........................</w:t>
            </w:r>
          </w:p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4081" w:type="dxa"/>
          </w:tcPr>
          <w:p w:rsidR="002F4D9F" w:rsidRPr="006E33B7" w:rsidRDefault="002F4D9F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</w:p>
        </w:tc>
        <w:tc>
          <w:tcPr>
            <w:tcW w:w="1387" w:type="dxa"/>
          </w:tcPr>
          <w:p w:rsidR="002F4D9F" w:rsidRPr="006E33B7" w:rsidRDefault="00950C84">
            <w:pPr>
              <w:ind w:right="-23"/>
              <w:jc w:val="center"/>
              <w:rPr>
                <w:rFonts w:ascii="TH SarabunPSK" w:eastAsia="Sarabun" w:hAnsi="TH SarabunPSK" w:cs="TH SarabunPSK"/>
                <w:color w:val="0D0D0D"/>
                <w:sz w:val="28"/>
                <w:szCs w:val="28"/>
              </w:rPr>
            </w:pPr>
            <w:r w:rsidRPr="006E33B7">
              <w:rPr>
                <w:rFonts w:ascii="TH SarabunPSK" w:eastAsia="Sarabun" w:hAnsi="TH SarabunPSK" w:cs="TH SarabunPSK"/>
                <w:color w:val="0D0D0D"/>
                <w:sz w:val="28"/>
                <w:szCs w:val="28"/>
                <w:cs/>
              </w:rPr>
              <w:t>หน่วยประชาสัมพันธ์งานบริหารงานทั่วไปกองกลาง</w:t>
            </w:r>
          </w:p>
        </w:tc>
      </w:tr>
    </w:tbl>
    <w:p w:rsidR="002F4D9F" w:rsidRPr="006E33B7" w:rsidRDefault="002F4D9F">
      <w:pPr>
        <w:spacing w:after="0"/>
        <w:rPr>
          <w:rFonts w:ascii="TH SarabunPSK" w:eastAsia="Sarabun" w:hAnsi="TH SarabunPSK" w:cs="TH SarabunPSK"/>
          <w:sz w:val="32"/>
          <w:szCs w:val="32"/>
        </w:rPr>
      </w:pPr>
    </w:p>
    <w:sectPr w:rsidR="002F4D9F" w:rsidRPr="006E33B7">
      <w:pgSz w:w="16840" w:h="11907" w:orient="landscape"/>
      <w:pgMar w:top="1134" w:right="567" w:bottom="1134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9F"/>
    <w:rsid w:val="0011511E"/>
    <w:rsid w:val="00214019"/>
    <w:rsid w:val="00234B86"/>
    <w:rsid w:val="002F4D9F"/>
    <w:rsid w:val="00577F4F"/>
    <w:rsid w:val="00690AD7"/>
    <w:rsid w:val="006E33B7"/>
    <w:rsid w:val="00812CC6"/>
    <w:rsid w:val="00950C84"/>
    <w:rsid w:val="00D43BC4"/>
    <w:rsid w:val="00D50B40"/>
    <w:rsid w:val="00F4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8278"/>
  <w15:docId w15:val="{706A77F5-3BAF-45CB-8E15-5BA455D4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B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0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5F1F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85F1F"/>
    <w:rPr>
      <w:rFonts w:ascii="Leelawadee" w:hAnsi="Leelawadee" w:cs="Angsana New"/>
      <w:sz w:val="18"/>
      <w:szCs w:val="22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NcKG0rlzAY8e+Y8VQ+WZZVT1eQ==">AMUW2mUyQi35iakcXYACOXxly1ij3bVC+uSI88dykiRa9HRXMpioMf362aKppft0aSMVyV0DZ/obHGFVti927qCzTSGvL7WmDFhvwWch/tk4jnhHt7iD9Dw=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2025-02-28T03:32:00Z</dcterms:created>
  <dcterms:modified xsi:type="dcterms:W3CDTF">2025-02-28T03:32:00Z</dcterms:modified>
</cp:coreProperties>
</file>